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喀麦隆</w:t>
      </w:r>
      <w:r>
        <w:rPr>
          <w:rFonts w:hint="eastAsia"/>
          <w:b/>
          <w:bCs/>
          <w:sz w:val="28"/>
          <w:szCs w:val="28"/>
        </w:rPr>
        <w:t>旅游签证</w:t>
      </w:r>
      <w:r>
        <w:rPr>
          <w:rFonts w:hint="eastAsia"/>
          <w:b/>
          <w:bCs/>
          <w:sz w:val="28"/>
          <w:szCs w:val="28"/>
          <w:lang w:val="en-US" w:eastAsia="zh-CN"/>
        </w:rPr>
        <w:t>所需</w:t>
      </w:r>
      <w:r>
        <w:rPr>
          <w:rFonts w:hint="eastAsia"/>
          <w:b/>
          <w:bCs/>
          <w:sz w:val="28"/>
          <w:szCs w:val="28"/>
        </w:rPr>
        <w:t>材料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随着中国公民的生活质量和经济条件等不断提高，出国去喀麦隆旅游的人也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越来越多。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下面我们介绍下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前往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eastAsia="zh-CN"/>
        </w:rPr>
        <w:t>喀麦隆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旅游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办理签证需要的材料清单都有哪些？</w:t>
      </w:r>
    </w:p>
    <w:p>
      <w:pPr>
        <w:pStyle w:val="4"/>
        <w:widowControl/>
        <w:tabs>
          <w:tab w:val="left" w:pos="1998"/>
        </w:tabs>
        <w:snapToGrid w:val="0"/>
        <w:spacing w:beforeAutospacing="0" w:after="20" w:afterAutospacing="0"/>
        <w:ind w:firstLine="260" w:firstLineChars="200"/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  <w:tab/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default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签证类型：旅游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纸质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Arial" w:hAnsi="Arial" w:cs="Arial"/>
          <w:color w:val="000000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有效期限：以使馆签发为准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停留期限：以使馆签发为准</w:t>
      </w:r>
    </w:p>
    <w:p>
      <w:pPr>
        <w:pStyle w:val="4"/>
        <w:widowControl/>
        <w:snapToGrid w:val="0"/>
        <w:spacing w:beforeAutospacing="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入境次数：以使馆签发为准</w:t>
      </w:r>
      <w:bookmarkStart w:id="0" w:name="_GoBack"/>
      <w:bookmarkEnd w:id="0"/>
    </w:p>
    <w:p>
      <w:pPr>
        <w:pStyle w:val="4"/>
        <w:widowControl/>
        <w:tabs>
          <w:tab w:val="left" w:pos="1998"/>
        </w:tabs>
        <w:snapToGrid w:val="0"/>
        <w:spacing w:beforeAutospacing="0" w:after="20" w:afterAutospacing="0"/>
        <w:ind w:firstLine="260" w:firstLineChars="200"/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</w:pP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Style w:val="5"/>
        <w:tblpPr w:leftFromText="180" w:rightFromText="180" w:vertAnchor="text" w:horzAnchor="page" w:tblpX="1589" w:tblpY="498"/>
        <w:tblOverlap w:val="never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23"/>
        <w:gridCol w:w="2044"/>
        <w:gridCol w:w="52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45" w:hRule="atLeast"/>
          <w:jc w:val="center"/>
        </w:trPr>
        <w:tc>
          <w:tcPr>
            <w:tcW w:w="1823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hint="default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04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291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046" w:hRule="atLeast"/>
          <w:jc w:val="center"/>
        </w:trPr>
        <w:tc>
          <w:tcPr>
            <w:tcW w:w="182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以旅游活动为入境目的签证申请人</w:t>
            </w: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真实完整填写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出行时间真实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335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完整显示护照号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姓名显示完整、清晰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有效期离出发日期应至少还有6个月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67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近6个月内拍摄彩色照片2张，相同底版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规格：2寸（35mm*45mm ）白底照片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  <w:t>正反面复印件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  <w:t>内容必须清晰</w:t>
            </w:r>
          </w:p>
        </w:tc>
      </w:tr>
    </w:tbl>
    <w:p>
      <w:pPr>
        <w:pStyle w:val="4"/>
        <w:widowControl/>
        <w:snapToGrid w:val="0"/>
        <w:spacing w:beforeAutospacing="0" w:afterAutospacing="0"/>
        <w:rPr>
          <w:rFonts w:ascii="微软雅黑" w:hAnsi="微软雅黑" w:eastAsia="微软雅黑" w:cs="微软雅黑"/>
          <w:b/>
          <w:bCs/>
          <w:color w:val="FF0000"/>
          <w:kern w:val="2"/>
          <w:sz w:val="13"/>
          <w:szCs w:val="13"/>
        </w:rPr>
      </w:pPr>
    </w:p>
    <w:p>
      <w:pPr>
        <w:pStyle w:val="4"/>
        <w:widowControl/>
        <w:snapToGrid w:val="0"/>
        <w:spacing w:beforeAutospacing="0" w:afterAutospacing="0"/>
        <w:ind w:firstLine="420" w:firstLineChars="200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</w:p>
    <w:p>
      <w:pPr>
        <w:pStyle w:val="4"/>
        <w:widowControl/>
        <w:snapToGrid w:val="0"/>
        <w:spacing w:beforeAutospacing="0" w:afterAutospacing="0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</w:p>
    <w:p>
      <w:pPr>
        <w:pStyle w:val="4"/>
        <w:widowControl/>
        <w:snapToGrid w:val="0"/>
        <w:spacing w:beforeAutospacing="0" w:afterAutospacing="0"/>
        <w:rPr>
          <w:rFonts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  <w:t>特别提示：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Arial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所有入境者必须持有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eastAsia="zh-CN"/>
        </w:rPr>
        <w:t>喀麦隆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签证。请根据</w:t>
      </w:r>
      <w:r>
        <w:rPr>
          <w:rFonts w:ascii="微软雅黑" w:hAnsi="微软雅黑" w:eastAsia="微软雅黑" w:cs="Arial"/>
          <w:color w:val="000000"/>
          <w:sz w:val="21"/>
          <w:szCs w:val="21"/>
        </w:rPr>
        <w:t>使馆签发的有效期和停留期合理安排出行时间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。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Arial"/>
          <w:color w:val="000000"/>
          <w:sz w:val="21"/>
          <w:szCs w:val="21"/>
        </w:rPr>
      </w:pP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以上是办理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喀麦隆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旅游签证所需要的材料，如果想了解更多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begin"/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instrText xml:space="preserve"> HYPERLINK "https://tza.125visa.com/" \o "坦桑尼亚签证" \t "https://tza.125visa.com/material/_blank" </w:instrTex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separate"/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喀麦隆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end"/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信息，可以随时咨询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喀麦隆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代办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服务中心，我们会在第一时间为您解答！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百度-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C05E6"/>
    <w:rsid w:val="07CD0A8D"/>
    <w:rsid w:val="1440291B"/>
    <w:rsid w:val="1E36201D"/>
    <w:rsid w:val="25546F7B"/>
    <w:rsid w:val="3E491403"/>
    <w:rsid w:val="3FBF2ECF"/>
    <w:rsid w:val="45FE65A3"/>
    <w:rsid w:val="4B8318AE"/>
    <w:rsid w:val="4FC34440"/>
    <w:rsid w:val="54CA0B62"/>
    <w:rsid w:val="57A04AE7"/>
    <w:rsid w:val="5E3E0484"/>
    <w:rsid w:val="61E21C30"/>
    <w:rsid w:val="69886690"/>
    <w:rsid w:val="6C076010"/>
    <w:rsid w:val="6E7B6677"/>
    <w:rsid w:val="7120482F"/>
    <w:rsid w:val="7907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2020-04-10T06:17:20Z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