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喀麦隆</w:t>
      </w:r>
      <w:r>
        <w:rPr>
          <w:rFonts w:hint="eastAsia"/>
          <w:b/>
          <w:bCs/>
          <w:sz w:val="28"/>
          <w:szCs w:val="28"/>
        </w:rPr>
        <w:t>旅游签证</w:t>
      </w:r>
      <w:r>
        <w:rPr>
          <w:rFonts w:hint="eastAsia"/>
          <w:b/>
          <w:bCs/>
          <w:sz w:val="28"/>
          <w:szCs w:val="28"/>
          <w:lang w:val="en-US" w:eastAsia="zh-CN"/>
        </w:rPr>
        <w:t>所需</w:t>
      </w:r>
      <w:r>
        <w:rPr>
          <w:rFonts w:hint="eastAsia"/>
          <w:b/>
          <w:bCs/>
          <w:sz w:val="28"/>
          <w:szCs w:val="28"/>
        </w:rPr>
        <w:t>材料</w:t>
      </w:r>
    </w:p>
    <w:p>
      <w:pPr>
        <w:pStyle w:val="4"/>
        <w:widowControl/>
        <w:snapToGrid w:val="0"/>
        <w:spacing w:beforeAutospacing="0" w:after="20" w:afterAutospacing="0"/>
        <w:ind w:firstLine="420" w:firstLineChars="200"/>
        <w:rPr>
          <w:rFonts w:ascii="微软雅黑" w:hAnsi="微软雅黑" w:eastAsia="微软雅黑" w:cs="微软雅黑"/>
          <w:color w:val="222222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  <w:lang w:val="en-US" w:eastAsia="zh-CN"/>
        </w:rPr>
        <w:t>随着中国公民的生活质量和经济条件等不断提高，出国去喀麦隆旅游的人也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越来越多。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  <w:lang w:val="en-US" w:eastAsia="zh-CN"/>
        </w:rPr>
        <w:t>下面我们介绍下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前往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  <w:lang w:eastAsia="zh-CN"/>
        </w:rPr>
        <w:t>喀麦隆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旅游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  <w:lang w:val="en-US" w:eastAsia="zh-CN"/>
        </w:rPr>
        <w:t>办理签证需要的材料清单都有哪些？</w:t>
      </w:r>
    </w:p>
    <w:p>
      <w:pPr>
        <w:pStyle w:val="4"/>
        <w:widowControl/>
        <w:tabs>
          <w:tab w:val="left" w:pos="1998"/>
        </w:tabs>
        <w:snapToGrid w:val="0"/>
        <w:spacing w:beforeAutospacing="0" w:after="20" w:afterAutospacing="0"/>
        <w:ind w:firstLine="260" w:firstLineChars="200"/>
        <w:rPr>
          <w:rFonts w:hint="eastAsia" w:ascii="微软雅黑" w:hAnsi="微软雅黑" w:eastAsia="微软雅黑" w:cs="微软雅黑"/>
          <w:color w:val="222222"/>
          <w:kern w:val="2"/>
          <w:sz w:val="13"/>
          <w:szCs w:val="13"/>
        </w:rPr>
      </w:pPr>
      <w:r>
        <w:rPr>
          <w:rFonts w:hint="eastAsia" w:ascii="微软雅黑" w:hAnsi="微软雅黑" w:eastAsia="微软雅黑" w:cs="微软雅黑"/>
          <w:color w:val="222222"/>
          <w:kern w:val="2"/>
          <w:sz w:val="13"/>
          <w:szCs w:val="13"/>
        </w:rPr>
        <w:tab/>
      </w:r>
    </w:p>
    <w:p>
      <w:pPr>
        <w:pStyle w:val="4"/>
        <w:widowControl/>
        <w:snapToGrid w:val="0"/>
        <w:spacing w:beforeAutospacing="0" w:after="20" w:afterAutospacing="0"/>
        <w:ind w:firstLine="420" w:firstLineChars="200"/>
        <w:rPr>
          <w:rFonts w:hint="default" w:ascii="微软雅黑" w:hAnsi="微软雅黑" w:eastAsia="微软雅黑" w:cs="微软雅黑"/>
          <w:color w:val="222222"/>
          <w:kern w:val="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签证类型：旅游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  <w:lang w:val="en-US" w:eastAsia="zh-CN"/>
        </w:rPr>
        <w:t>纸质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签证</w:t>
      </w:r>
    </w:p>
    <w:p>
      <w:pPr>
        <w:pStyle w:val="4"/>
        <w:widowControl/>
        <w:snapToGrid w:val="0"/>
        <w:spacing w:beforeAutospacing="0" w:after="20" w:afterAutospacing="0"/>
        <w:ind w:firstLine="420" w:firstLineChars="200"/>
        <w:rPr>
          <w:rFonts w:ascii="Arial" w:hAnsi="Arial" w:cs="Arial"/>
          <w:color w:val="000000"/>
        </w:rPr>
      </w:pP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有效期限：以使馆签发为准</w:t>
      </w:r>
    </w:p>
    <w:p>
      <w:pPr>
        <w:pStyle w:val="4"/>
        <w:widowControl/>
        <w:snapToGrid w:val="0"/>
        <w:spacing w:beforeAutospacing="0" w:after="20" w:afterAutospacing="0"/>
        <w:ind w:firstLine="420" w:firstLineChars="200"/>
        <w:rPr>
          <w:rFonts w:ascii="微软雅黑" w:hAnsi="微软雅黑" w:eastAsia="微软雅黑" w:cs="微软雅黑"/>
          <w:color w:val="222222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停留期限：以使馆签发为准</w:t>
      </w:r>
    </w:p>
    <w:p>
      <w:pPr>
        <w:pStyle w:val="4"/>
        <w:widowControl/>
        <w:snapToGrid w:val="0"/>
        <w:spacing w:beforeAutospacing="0" w:afterAutospacing="0"/>
        <w:ind w:firstLine="420" w:firstLineChars="200"/>
        <w:rPr>
          <w:rFonts w:ascii="微软雅黑" w:hAnsi="微软雅黑" w:eastAsia="微软雅黑" w:cs="微软雅黑"/>
          <w:color w:val="222222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入境次数：以使馆签发为准</w:t>
      </w:r>
      <w:bookmarkStart w:id="0" w:name="_GoBack"/>
      <w:bookmarkEnd w:id="0"/>
    </w:p>
    <w:p>
      <w:pPr>
        <w:pStyle w:val="4"/>
        <w:widowControl/>
        <w:tabs>
          <w:tab w:val="left" w:pos="1998"/>
        </w:tabs>
        <w:snapToGrid w:val="0"/>
        <w:spacing w:beforeAutospacing="0" w:after="20" w:afterAutospacing="0"/>
        <w:ind w:firstLine="260" w:firstLineChars="200"/>
        <w:rPr>
          <w:rFonts w:hint="eastAsia" w:ascii="微软雅黑" w:hAnsi="微软雅黑" w:eastAsia="微软雅黑" w:cs="微软雅黑"/>
          <w:color w:val="222222"/>
          <w:kern w:val="2"/>
          <w:sz w:val="13"/>
          <w:szCs w:val="13"/>
        </w:rPr>
      </w:pPr>
    </w:p>
    <w:p>
      <w:pPr>
        <w:pStyle w:val="4"/>
        <w:widowControl/>
        <w:snapToGrid w:val="0"/>
        <w:spacing w:beforeAutospacing="0" w:after="20" w:afterAutospacing="0"/>
        <w:ind w:firstLine="420" w:firstLineChars="200"/>
        <w:rPr>
          <w:rFonts w:ascii="微软雅黑" w:hAnsi="微软雅黑" w:eastAsia="微软雅黑" w:cs="微软雅黑"/>
          <w:color w:val="222222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222222"/>
          <w:kern w:val="2"/>
          <w:sz w:val="21"/>
          <w:szCs w:val="21"/>
        </w:rPr>
        <w:t>所需材料：</w:t>
      </w:r>
    </w:p>
    <w:tbl>
      <w:tblPr>
        <w:tblStyle w:val="5"/>
        <w:tblpPr w:leftFromText="180" w:rightFromText="180" w:vertAnchor="text" w:horzAnchor="page" w:tblpX="1589" w:tblpY="498"/>
        <w:tblOverlap w:val="never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23"/>
        <w:gridCol w:w="2044"/>
        <w:gridCol w:w="5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45" w:hRule="atLeast"/>
          <w:jc w:val="center"/>
        </w:trPr>
        <w:tc>
          <w:tcPr>
            <w:tcW w:w="1823" w:type="dxa"/>
            <w:shd w:val="clear" w:color="auto" w:fill="0070C0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snapToGrid w:val="0"/>
              <w:spacing w:before="160" w:beforeAutospacing="0" w:after="200" w:afterAutospacing="0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FFFFFF" w:themeColor="background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签发对象</w:t>
            </w:r>
          </w:p>
        </w:tc>
        <w:tc>
          <w:tcPr>
            <w:tcW w:w="2044" w:type="dxa"/>
            <w:shd w:val="clear" w:color="auto" w:fill="0070C0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snapToGrid w:val="0"/>
              <w:spacing w:before="160" w:beforeAutospacing="0" w:after="200" w:afterAutospacing="0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kern w:val="2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2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所需材料</w:t>
            </w:r>
          </w:p>
        </w:tc>
        <w:tc>
          <w:tcPr>
            <w:tcW w:w="5291" w:type="dxa"/>
            <w:shd w:val="clear" w:color="auto" w:fill="0070C0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snapToGrid w:val="0"/>
              <w:spacing w:before="160" w:beforeAutospacing="0" w:after="200" w:afterAutospacing="0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kern w:val="2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2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46" w:hRule="atLeast"/>
          <w:jc w:val="center"/>
        </w:trPr>
        <w:tc>
          <w:tcPr>
            <w:tcW w:w="1823" w:type="dxa"/>
            <w:vMerge w:val="restart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以旅游活动为入境目的签证申请人</w:t>
            </w:r>
          </w:p>
        </w:tc>
        <w:tc>
          <w:tcPr>
            <w:tcW w:w="2044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签证申请表（原件）</w:t>
            </w:r>
          </w:p>
        </w:tc>
        <w:tc>
          <w:tcPr>
            <w:tcW w:w="529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真实完整填写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出行时间真实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填写的联系电话需保持畅通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35" w:hRule="atLeast"/>
          <w:jc w:val="center"/>
        </w:trPr>
        <w:tc>
          <w:tcPr>
            <w:tcW w:w="1823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护照（原件）</w:t>
            </w:r>
          </w:p>
        </w:tc>
        <w:tc>
          <w:tcPr>
            <w:tcW w:w="529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完整显示护照号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姓名显示完整、清晰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有效期离出发日期应至少还有6个月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护照内应至少有2页完整的空白签证页，不包含备注页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7" w:hRule="atLeast"/>
          <w:jc w:val="center"/>
        </w:trPr>
        <w:tc>
          <w:tcPr>
            <w:tcW w:w="1823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照片（原件）</w:t>
            </w:r>
          </w:p>
        </w:tc>
        <w:tc>
          <w:tcPr>
            <w:tcW w:w="529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近6个月内拍摄彩色照片2张，相同底版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规格：2寸（35mm*45mm ）白底照片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照片清晰，不能有阴影（不可翻拍、自己拍）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24" w:hRule="atLeast"/>
          <w:jc w:val="center"/>
        </w:trPr>
        <w:tc>
          <w:tcPr>
            <w:tcW w:w="1823" w:type="dxa"/>
            <w:vMerge w:val="continue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身份证（复印件）</w:t>
            </w:r>
          </w:p>
        </w:tc>
        <w:tc>
          <w:tcPr>
            <w:tcW w:w="5291" w:type="dxa"/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•</w:t>
            </w:r>
            <w:r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  <w:t>正反面复印件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kern w:val="2"/>
                <w:sz w:val="18"/>
                <w:szCs w:val="18"/>
              </w:rPr>
              <w:t>内容必须清晰</w:t>
            </w:r>
          </w:p>
        </w:tc>
      </w:tr>
    </w:tbl>
    <w:p>
      <w:pPr>
        <w:pStyle w:val="4"/>
        <w:widowControl/>
        <w:snapToGrid w:val="0"/>
        <w:spacing w:beforeAutospacing="0" w:afterAutospacing="0"/>
        <w:rPr>
          <w:rFonts w:ascii="微软雅黑" w:hAnsi="微软雅黑" w:eastAsia="微软雅黑" w:cs="微软雅黑"/>
          <w:b/>
          <w:bCs/>
          <w:color w:val="FF0000"/>
          <w:kern w:val="2"/>
          <w:sz w:val="13"/>
          <w:szCs w:val="13"/>
        </w:rPr>
      </w:pPr>
    </w:p>
    <w:p>
      <w:pPr>
        <w:pStyle w:val="4"/>
        <w:widowControl/>
        <w:snapToGrid w:val="0"/>
        <w:spacing w:beforeAutospacing="0" w:afterAutospacing="0"/>
        <w:ind w:firstLine="420" w:firstLineChars="200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</w:rPr>
      </w:pPr>
    </w:p>
    <w:p>
      <w:pPr>
        <w:pStyle w:val="4"/>
        <w:widowControl/>
        <w:snapToGrid w:val="0"/>
        <w:spacing w:beforeAutospacing="0" w:afterAutospacing="0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</w:rPr>
      </w:pPr>
    </w:p>
    <w:p>
      <w:pPr>
        <w:pStyle w:val="4"/>
        <w:widowControl/>
        <w:snapToGrid w:val="0"/>
        <w:spacing w:beforeAutospacing="0" w:afterAutospacing="0"/>
        <w:rPr>
          <w:rFonts w:ascii="微软雅黑" w:hAnsi="微软雅黑" w:eastAsia="微软雅黑" w:cs="微软雅黑"/>
          <w:b/>
          <w:bCs/>
          <w:color w:val="FF0000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</w:rPr>
        <w:t>特别提示：</w:t>
      </w:r>
    </w:p>
    <w:p>
      <w:pPr>
        <w:pStyle w:val="4"/>
        <w:widowControl/>
        <w:snapToGrid w:val="0"/>
        <w:spacing w:beforeAutospacing="0" w:after="20" w:afterAutospacing="0"/>
        <w:ind w:firstLine="420" w:firstLineChars="200"/>
        <w:rPr>
          <w:rFonts w:hint="eastAsia" w:ascii="微软雅黑" w:hAnsi="微软雅黑" w:eastAsia="微软雅黑" w:cs="Arial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所有入境者必须持有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  <w:lang w:eastAsia="zh-CN"/>
        </w:rPr>
        <w:t>喀麦隆</w:t>
      </w:r>
      <w:r>
        <w:rPr>
          <w:rFonts w:hint="eastAsia" w:ascii="微软雅黑" w:hAnsi="微软雅黑" w:eastAsia="微软雅黑" w:cs="微软雅黑"/>
          <w:color w:val="222222"/>
          <w:kern w:val="2"/>
          <w:sz w:val="21"/>
          <w:szCs w:val="21"/>
        </w:rPr>
        <w:t>签证。请根据</w:t>
      </w:r>
      <w:r>
        <w:rPr>
          <w:rFonts w:ascii="微软雅黑" w:hAnsi="微软雅黑" w:eastAsia="微软雅黑" w:cs="Arial"/>
          <w:color w:val="000000"/>
          <w:sz w:val="21"/>
          <w:szCs w:val="21"/>
        </w:rPr>
        <w:t>使馆签发的有效期和停留期合理安排出行时间</w:t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t>。</w:t>
      </w:r>
    </w:p>
    <w:p>
      <w:pPr>
        <w:pStyle w:val="4"/>
        <w:widowControl/>
        <w:snapToGrid w:val="0"/>
        <w:spacing w:beforeAutospacing="0" w:after="20" w:afterAutospacing="0"/>
        <w:ind w:firstLine="420" w:firstLineChars="200"/>
        <w:rPr>
          <w:rFonts w:hint="eastAsia" w:ascii="微软雅黑" w:hAnsi="微软雅黑" w:eastAsia="微软雅黑" w:cs="Arial"/>
          <w:color w:val="000000"/>
          <w:sz w:val="21"/>
          <w:szCs w:val="21"/>
        </w:rPr>
      </w:pP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t>以上是办理</w:t>
      </w:r>
      <w:r>
        <w:rPr>
          <w:rFonts w:hint="eastAsia" w:ascii="微软雅黑" w:hAnsi="微软雅黑" w:eastAsia="微软雅黑" w:cs="Arial"/>
          <w:color w:val="000000"/>
          <w:sz w:val="21"/>
          <w:szCs w:val="21"/>
          <w:lang w:val="en-US" w:eastAsia="zh-CN"/>
        </w:rPr>
        <w:t>喀麦隆</w:t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t>旅游签证所需要的材料，如果想了解更多</w:t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instrText xml:space="preserve"> HYPERLINK "https://tza.125visa.com/" \o "坦桑尼亚签证" \t "https://tza.125visa.com/material/_blank" </w:instrText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Arial"/>
          <w:color w:val="000000"/>
          <w:sz w:val="21"/>
          <w:szCs w:val="21"/>
          <w:lang w:val="en-US" w:eastAsia="zh-CN"/>
        </w:rPr>
        <w:t>喀麦隆</w:t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t>签证</w:t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t>信息，可以随时咨询</w:t>
      </w:r>
      <w:r>
        <w:rPr>
          <w:rFonts w:hint="eastAsia" w:ascii="微软雅黑" w:hAnsi="微软雅黑" w:eastAsia="微软雅黑" w:cs="Arial"/>
          <w:color w:val="000000"/>
          <w:sz w:val="21"/>
          <w:szCs w:val="21"/>
          <w:lang w:val="en-US" w:eastAsia="zh-CN"/>
        </w:rPr>
        <w:t>喀麦隆</w:t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t>签证</w:t>
      </w:r>
      <w:r>
        <w:rPr>
          <w:rFonts w:hint="eastAsia" w:ascii="微软雅黑" w:hAnsi="微软雅黑" w:eastAsia="微软雅黑" w:cs="Arial"/>
          <w:color w:val="000000"/>
          <w:sz w:val="21"/>
          <w:szCs w:val="21"/>
          <w:lang w:val="en-US" w:eastAsia="zh-CN"/>
        </w:rPr>
        <w:t>代办</w:t>
      </w:r>
      <w:r>
        <w:rPr>
          <w:rFonts w:hint="eastAsia" w:ascii="微软雅黑" w:hAnsi="微软雅黑" w:eastAsia="微软雅黑" w:cs="Arial"/>
          <w:color w:val="000000"/>
          <w:sz w:val="21"/>
          <w:szCs w:val="21"/>
        </w:rPr>
        <w:t>服务中心，我们会在第一时间为您解答！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52525" cy="714375"/>
          <wp:effectExtent l="0" t="0" r="9525" b="9525"/>
          <wp:docPr id="1" name="图片 1" descr="百度-121x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百度-121x7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05E6"/>
    <w:rsid w:val="07CD0A8D"/>
    <w:rsid w:val="1440291B"/>
    <w:rsid w:val="1E36201D"/>
    <w:rsid w:val="25546F7B"/>
    <w:rsid w:val="3E491403"/>
    <w:rsid w:val="3FBF2ECF"/>
    <w:rsid w:val="45FE65A3"/>
    <w:rsid w:val="4B8318AE"/>
    <w:rsid w:val="4FC34440"/>
    <w:rsid w:val="54CA0B62"/>
    <w:rsid w:val="57A04AE7"/>
    <w:rsid w:val="5E3E0484"/>
    <w:rsid w:val="61E21C30"/>
    <w:rsid w:val="69886690"/>
    <w:rsid w:val="6C076010"/>
    <w:rsid w:val="6E7B6677"/>
    <w:rsid w:val="7120482F"/>
    <w:rsid w:val="790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2020-04-10T06:17:20Z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